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29C78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（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020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8FE2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4A797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30BDE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曹玉贵</w:t>
            </w:r>
          </w:p>
        </w:tc>
        <w:tc>
          <w:tcPr>
            <w:tcW w:w="1775" w:type="dxa"/>
            <w:vAlign w:val="center"/>
          </w:tcPr>
          <w:p w14:paraId="7FE5E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320A1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3429865178</w:t>
            </w:r>
          </w:p>
        </w:tc>
      </w:tr>
      <w:tr w14:paraId="4F3F3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58399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3586C5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0E4913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248CF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副研究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员</w:t>
            </w:r>
          </w:p>
        </w:tc>
      </w:tr>
      <w:tr w14:paraId="7B7F1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78E4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38A4D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c</w:t>
            </w: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aoyugui@163.com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2629F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3204C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东配楼</w:t>
            </w:r>
          </w:p>
        </w:tc>
      </w:tr>
      <w:tr w14:paraId="5CFF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5BED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1647D6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桥梁工程</w:t>
            </w:r>
          </w:p>
        </w:tc>
      </w:tr>
      <w:tr w14:paraId="394C1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8522" w:type="dxa"/>
            <w:gridSpan w:val="4"/>
            <w:vAlign w:val="center"/>
          </w:tcPr>
          <w:p w14:paraId="58C5DA14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项目基本信息</w:t>
            </w:r>
          </w:p>
        </w:tc>
      </w:tr>
      <w:tr w14:paraId="53BCE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shd w:val="clear" w:color="auto" w:fill="auto"/>
            <w:vAlign w:val="center"/>
          </w:tcPr>
          <w:p w14:paraId="363BB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2B28B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基于图像识别的混凝土桥梁冻融剥落病害识别与量化研究</w:t>
            </w:r>
          </w:p>
        </w:tc>
      </w:tr>
      <w:tr w14:paraId="78CC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shd w:val="clear" w:color="auto" w:fill="auto"/>
            <w:vAlign w:val="center"/>
          </w:tcPr>
          <w:p w14:paraId="11A56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109F3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47DDD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混凝土桥梁长期暴露于自然环境中，受到自然环境因素影响，容易出现表面剥落、裂缝等病害。其中，冻融作用导致桥梁结构表面剥落不仅影响桥梁外观，还可能进一步降低结构耐久性能，因此及时发现并准确评估剥落区域对于桥梁维护具有重要意义。</w:t>
            </w:r>
          </w:p>
          <w:p w14:paraId="25102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目前，混凝土桥梁病害检测主要依靠人工巡检方式，需要检测人员现场观察并记录病害位置和规模。这种方法工作量较大，且病害面积主要依靠人工估计，存在效率低、准确性不足等问题。</w:t>
            </w:r>
          </w:p>
          <w:p w14:paraId="77043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本项目针对冻融环境下混凝土表面剥落病害，利用图像识别技术对剥落区域进行自动识别，并通过图像分析方法计算剥落面积，实现混凝土桥梁表观病害的数字化检测。</w:t>
            </w:r>
          </w:p>
        </w:tc>
      </w:tr>
      <w:tr w14:paraId="5585D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shd w:val="clear" w:color="auto" w:fill="auto"/>
            <w:vAlign w:val="center"/>
          </w:tcPr>
          <w:p w14:paraId="57A5A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087D9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完成1份项目研究报告</w:t>
            </w:r>
          </w:p>
        </w:tc>
      </w:tr>
      <w:tr w14:paraId="22E1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0B4F34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78A1B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6E007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</w:tr>
    </w:tbl>
    <w:p w14:paraId="45785C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7A"/>
    <w:rsid w:val="00065322"/>
    <w:rsid w:val="00207B3F"/>
    <w:rsid w:val="00306769"/>
    <w:rsid w:val="008754B4"/>
    <w:rsid w:val="008E4E7A"/>
    <w:rsid w:val="009C6F3D"/>
    <w:rsid w:val="00C4120B"/>
    <w:rsid w:val="00F8701A"/>
    <w:rsid w:val="20270BF1"/>
    <w:rsid w:val="3653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389</Words>
  <Characters>419</Characters>
  <Lines>3</Lines>
  <Paragraphs>1</Paragraphs>
  <TotalTime>7</TotalTime>
  <ScaleCrop>false</ScaleCrop>
  <LinksUpToDate>false</LinksUpToDate>
  <CharactersWithSpaces>419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2026-10-14T14:10:00Z</dcterms:created>
  <dc:creator>Administrator</dc:creator>
  <cp:lastModifiedBy>赵一铭</cp:lastModifiedBy>
  <dcterms:modified xsi:type="dcterms:W3CDTF">2026-10-15T03:34:06Z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eyJoZGlkIjoiZGMyYjkyYWQwYWRiZDEyYzBmYmViYTVjNGFhNTk5YjQiLCJ1c2VySWQiOiIyODA0Mzc5OTMifQ==</vt:lpwstr>
  </property>
  <property fmtid="{D5CDD505-2E9C-101B-9397-08002B2CF9AE}" pid="3" name="KSOProductBuildVer">
    <vt:lpwstr>2052-12.1.0.26895</vt:lpwstr>
  </property>
  <property fmtid="{D5CDD505-2E9C-101B-9397-08002B2CF9AE}" pid="4" name="ICV">
    <vt:lpwstr>1850C7C1C7EA434AACEB54C37B6C14F9_12</vt:lpwstr>
  </property>
</Properties>
</file>