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DCED61">
      <w:pPr>
        <w:jc w:val="center"/>
        <w:rPr>
          <w:rFonts w:hint="eastAsia" w:ascii="方正小标宋简体" w:hAnsi="方正小标宋简体" w:eastAsia="方正小标宋简体" w:cs="方正小标宋简体"/>
          <w:b w:val="0"/>
          <w:bCs/>
          <w:sz w:val="40"/>
          <w:szCs w:val="40"/>
        </w:rPr>
      </w:pPr>
      <w:r>
        <w:rPr>
          <w:rFonts w:hint="eastAsia" w:ascii="方正小标宋简体" w:hAnsi="方正小标宋简体" w:eastAsia="方正小标宋简体" w:cs="方正小标宋简体"/>
          <w:b w:val="0"/>
          <w:bCs/>
          <w:sz w:val="40"/>
          <w:szCs w:val="40"/>
          <w:lang w:val="en-US" w:eastAsia="zh-CN"/>
        </w:rPr>
        <w:t>土建学院2026年创新探索项目库（023）</w:t>
      </w:r>
    </w:p>
    <w:tbl>
      <w:tblPr>
        <w:tblStyle w:val="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6"/>
        <w:gridCol w:w="2502"/>
        <w:gridCol w:w="1775"/>
        <w:gridCol w:w="2569"/>
      </w:tblGrid>
      <w:tr w14:paraId="2C984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676" w:type="dxa"/>
            <w:vAlign w:val="center"/>
          </w:tcPr>
          <w:p w14:paraId="191C56D6">
            <w:pPr>
              <w:widowControl/>
              <w:spacing w:line="40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导师姓名</w:t>
            </w:r>
          </w:p>
        </w:tc>
        <w:tc>
          <w:tcPr>
            <w:tcW w:w="2502" w:type="dxa"/>
            <w:vAlign w:val="center"/>
          </w:tcPr>
          <w:p w14:paraId="09AEABDA">
            <w:pPr>
              <w:widowControl/>
              <w:spacing w:line="40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孙一方</w:t>
            </w:r>
          </w:p>
        </w:tc>
        <w:tc>
          <w:tcPr>
            <w:tcW w:w="1775" w:type="dxa"/>
            <w:vAlign w:val="center"/>
          </w:tcPr>
          <w:p w14:paraId="05754564">
            <w:pPr>
              <w:widowControl/>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电话</w:t>
            </w:r>
          </w:p>
        </w:tc>
        <w:tc>
          <w:tcPr>
            <w:tcW w:w="2569" w:type="dxa"/>
            <w:vAlign w:val="center"/>
          </w:tcPr>
          <w:p w14:paraId="6FD62BD4">
            <w:pPr>
              <w:widowControl/>
              <w:spacing w:line="40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18720951828</w:t>
            </w:r>
          </w:p>
        </w:tc>
      </w:tr>
      <w:tr w14:paraId="205B5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1676" w:type="dxa"/>
            <w:shd w:val="clear" w:color="auto" w:fill="auto"/>
            <w:vAlign w:val="center"/>
          </w:tcPr>
          <w:p w14:paraId="5592B474">
            <w:pPr>
              <w:jc w:val="center"/>
              <w:rPr>
                <w:rFonts w:hint="eastAsia" w:ascii="仿宋_GB2312" w:hAnsi="仿宋_GB2312" w:eastAsia="仿宋_GB2312" w:cs="仿宋_GB2312"/>
                <w:b w:val="0"/>
                <w:bCs/>
                <w:color w:val="auto"/>
                <w:kern w:val="0"/>
                <w:sz w:val="28"/>
                <w:szCs w:val="28"/>
                <w:lang w:val="en-US" w:eastAsia="zh-CN" w:bidi="ar-SA"/>
              </w:rPr>
            </w:pPr>
            <w:r>
              <w:rPr>
                <w:rFonts w:hint="eastAsia" w:ascii="仿宋_GB2312" w:hAnsi="仿宋_GB2312" w:eastAsia="仿宋_GB2312" w:cs="仿宋_GB2312"/>
                <w:b w:val="0"/>
                <w:bCs/>
                <w:color w:val="auto"/>
                <w:kern w:val="0"/>
                <w:sz w:val="28"/>
                <w:szCs w:val="28"/>
                <w:lang w:val="en-US" w:eastAsia="zh-CN"/>
              </w:rPr>
              <w:t>学历</w:t>
            </w:r>
          </w:p>
        </w:tc>
        <w:tc>
          <w:tcPr>
            <w:tcW w:w="2502" w:type="dxa"/>
            <w:shd w:val="clear" w:color="auto" w:fill="auto"/>
            <w:vAlign w:val="center"/>
          </w:tcPr>
          <w:p w14:paraId="7D859F9B">
            <w:pPr>
              <w:jc w:val="center"/>
              <w:rPr>
                <w:rFonts w:hint="default" w:ascii="仿宋_GB2312" w:hAnsi="仿宋_GB2312" w:eastAsia="仿宋_GB2312" w:cs="仿宋_GB2312"/>
                <w:b w:val="0"/>
                <w:bCs/>
                <w:color w:val="auto"/>
                <w:kern w:val="0"/>
                <w:sz w:val="28"/>
                <w:szCs w:val="28"/>
                <w:lang w:val="en-US" w:eastAsia="zh-CN" w:bidi="ar-SA"/>
              </w:rPr>
            </w:pPr>
            <w:r>
              <w:rPr>
                <w:rFonts w:hint="eastAsia" w:ascii="仿宋_GB2312" w:hAnsi="仿宋_GB2312" w:eastAsia="仿宋_GB2312" w:cs="仿宋_GB2312"/>
                <w:b w:val="0"/>
                <w:bCs/>
                <w:color w:val="auto"/>
                <w:kern w:val="0"/>
                <w:sz w:val="28"/>
                <w:szCs w:val="28"/>
                <w:lang w:val="en-US" w:eastAsia="zh-CN" w:bidi="ar-SA"/>
              </w:rPr>
              <w:t>博士研究生</w:t>
            </w:r>
          </w:p>
        </w:tc>
        <w:tc>
          <w:tcPr>
            <w:tcW w:w="1775" w:type="dxa"/>
            <w:vAlign w:val="center"/>
          </w:tcPr>
          <w:p w14:paraId="228B9B54">
            <w:pPr>
              <w:widowControl/>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b w:val="0"/>
                <w:bCs/>
                <w:color w:val="auto"/>
                <w:kern w:val="0"/>
                <w:sz w:val="28"/>
                <w:szCs w:val="28"/>
                <w:lang w:val="en-US" w:eastAsia="zh-CN"/>
              </w:rPr>
              <w:t>职称</w:t>
            </w:r>
          </w:p>
        </w:tc>
        <w:tc>
          <w:tcPr>
            <w:tcW w:w="2569" w:type="dxa"/>
            <w:vAlign w:val="center"/>
          </w:tcPr>
          <w:p w14:paraId="22CD13AB">
            <w:pPr>
              <w:widowControl/>
              <w:spacing w:line="40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助理研究员</w:t>
            </w:r>
          </w:p>
          <w:p w14:paraId="0A7A9247">
            <w:pPr>
              <w:widowControl/>
              <w:spacing w:line="40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工程师</w:t>
            </w:r>
          </w:p>
        </w:tc>
      </w:tr>
      <w:tr w14:paraId="61125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676" w:type="dxa"/>
            <w:vAlign w:val="center"/>
          </w:tcPr>
          <w:p w14:paraId="15759A0E">
            <w:pPr>
              <w:widowControl/>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邮箱</w:t>
            </w:r>
          </w:p>
        </w:tc>
        <w:tc>
          <w:tcPr>
            <w:tcW w:w="2502" w:type="dxa"/>
            <w:vAlign w:val="center"/>
          </w:tcPr>
          <w:p w14:paraId="25FCFCE3">
            <w:pPr>
              <w:widowControl/>
              <w:spacing w:line="40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sunyifang@whut.edu.cn</w:t>
            </w:r>
          </w:p>
        </w:tc>
        <w:tc>
          <w:tcPr>
            <w:tcW w:w="1775" w:type="dxa"/>
            <w:shd w:val="clear" w:color="auto" w:fill="auto"/>
            <w:vAlign w:val="center"/>
          </w:tcPr>
          <w:p w14:paraId="5EAFB3E3">
            <w:pPr>
              <w:widowControl/>
              <w:spacing w:line="400" w:lineRule="exact"/>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办公地点</w:t>
            </w:r>
          </w:p>
        </w:tc>
        <w:tc>
          <w:tcPr>
            <w:tcW w:w="2569" w:type="dxa"/>
            <w:shd w:val="clear" w:color="auto" w:fill="auto"/>
            <w:vAlign w:val="center"/>
          </w:tcPr>
          <w:p w14:paraId="656CA12E">
            <w:pPr>
              <w:widowControl/>
              <w:spacing w:line="400" w:lineRule="exact"/>
              <w:jc w:val="center"/>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南湖校区土建学院2号楼107室</w:t>
            </w:r>
          </w:p>
        </w:tc>
      </w:tr>
      <w:tr w14:paraId="6867A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676" w:type="dxa"/>
            <w:vAlign w:val="center"/>
          </w:tcPr>
          <w:p w14:paraId="77AF12D2">
            <w:pPr>
              <w:widowControl/>
              <w:spacing w:line="4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研究方向</w:t>
            </w:r>
          </w:p>
        </w:tc>
        <w:tc>
          <w:tcPr>
            <w:tcW w:w="6846" w:type="dxa"/>
            <w:gridSpan w:val="3"/>
            <w:vAlign w:val="center"/>
          </w:tcPr>
          <w:p w14:paraId="1C6C1E34">
            <w:pPr>
              <w:widowControl/>
              <w:spacing w:line="40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飞行器设计与控制、智能感知与自主导航、人工智能工程应用</w:t>
            </w:r>
          </w:p>
        </w:tc>
      </w:tr>
      <w:tr w14:paraId="534BD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8522" w:type="dxa"/>
            <w:gridSpan w:val="4"/>
            <w:vAlign w:val="center"/>
          </w:tcPr>
          <w:p w14:paraId="4C0268A0">
            <w:pPr>
              <w:widowControl/>
              <w:tabs>
                <w:tab w:val="left" w:pos="4787"/>
              </w:tabs>
              <w:spacing w:line="40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项目基本信息</w:t>
            </w:r>
          </w:p>
        </w:tc>
      </w:tr>
      <w:tr w14:paraId="63E1E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676" w:type="dxa"/>
            <w:shd w:val="clear" w:color="auto" w:fill="auto"/>
            <w:vAlign w:val="center"/>
          </w:tcPr>
          <w:p w14:paraId="5E9D9FD5">
            <w:pPr>
              <w:jc w:val="center"/>
              <w:rPr>
                <w:rFonts w:hint="default" w:ascii="仿宋_GB2312" w:hAnsi="仿宋_GB2312" w:eastAsia="仿宋_GB2312" w:cs="仿宋_GB2312"/>
                <w:b/>
                <w:bCs w:val="0"/>
                <w:color w:val="auto"/>
                <w:kern w:val="0"/>
                <w:sz w:val="28"/>
                <w:szCs w:val="28"/>
                <w:lang w:val="en-US" w:eastAsia="zh-CN"/>
              </w:rPr>
            </w:pPr>
            <w:r>
              <w:rPr>
                <w:rFonts w:hint="eastAsia" w:ascii="仿宋_GB2312" w:hAnsi="仿宋_GB2312" w:eastAsia="仿宋_GB2312" w:cs="仿宋_GB2312"/>
                <w:b/>
                <w:bCs w:val="0"/>
                <w:color w:val="auto"/>
                <w:kern w:val="0"/>
                <w:sz w:val="28"/>
                <w:szCs w:val="28"/>
                <w:lang w:val="en-US" w:eastAsia="zh-CN"/>
              </w:rPr>
              <w:t>项目名称</w:t>
            </w:r>
          </w:p>
        </w:tc>
        <w:tc>
          <w:tcPr>
            <w:tcW w:w="6846" w:type="dxa"/>
            <w:gridSpan w:val="3"/>
            <w:shd w:val="clear" w:color="auto" w:fill="auto"/>
            <w:vAlign w:val="center"/>
          </w:tcPr>
          <w:p w14:paraId="4FBF713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b/>
                <w:bCs w:val="0"/>
                <w:sz w:val="28"/>
                <w:szCs w:val="28"/>
                <w:lang w:val="en-US" w:eastAsia="zh-CN"/>
              </w:rPr>
            </w:pPr>
            <w:r>
              <w:rPr>
                <w:rFonts w:hint="default" w:ascii="仿宋_GB2312" w:hAnsi="仿宋_GB2312" w:eastAsia="仿宋_GB2312" w:cs="仿宋_GB2312"/>
                <w:b/>
                <w:bCs w:val="0"/>
                <w:sz w:val="28"/>
                <w:szCs w:val="28"/>
                <w:lang w:val="en-US" w:eastAsia="zh-CN"/>
              </w:rPr>
              <w:t>复杂环境下无人机自主导航与智能避障系统设计</w:t>
            </w:r>
          </w:p>
        </w:tc>
      </w:tr>
      <w:tr w14:paraId="5063C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7" w:hRule="atLeast"/>
        </w:trPr>
        <w:tc>
          <w:tcPr>
            <w:tcW w:w="1676" w:type="dxa"/>
            <w:shd w:val="clear" w:color="auto" w:fill="auto"/>
            <w:vAlign w:val="center"/>
          </w:tcPr>
          <w:p w14:paraId="77176B4D">
            <w:pPr>
              <w:jc w:val="center"/>
              <w:rPr>
                <w:rFonts w:hint="eastAsia" w:ascii="仿宋_GB2312" w:hAnsi="仿宋_GB2312" w:eastAsia="仿宋_GB2312" w:cs="仿宋_GB2312"/>
                <w:b w:val="0"/>
                <w:bCs/>
                <w:color w:val="auto"/>
                <w:kern w:val="0"/>
                <w:sz w:val="28"/>
                <w:szCs w:val="28"/>
              </w:rPr>
            </w:pPr>
            <w:r>
              <w:rPr>
                <w:rFonts w:hint="eastAsia" w:ascii="仿宋_GB2312" w:hAnsi="仿宋_GB2312" w:eastAsia="仿宋_GB2312" w:cs="仿宋_GB2312"/>
                <w:b w:val="0"/>
                <w:bCs/>
                <w:color w:val="auto"/>
                <w:kern w:val="0"/>
                <w:sz w:val="28"/>
                <w:szCs w:val="28"/>
                <w:lang w:val="en-US" w:eastAsia="zh-CN"/>
              </w:rPr>
              <w:t>项目</w:t>
            </w:r>
            <w:r>
              <w:rPr>
                <w:rFonts w:hint="eastAsia" w:ascii="仿宋_GB2312" w:hAnsi="仿宋_GB2312" w:eastAsia="仿宋_GB2312" w:cs="仿宋_GB2312"/>
                <w:b w:val="0"/>
                <w:bCs/>
                <w:color w:val="auto"/>
                <w:kern w:val="0"/>
                <w:sz w:val="28"/>
                <w:szCs w:val="28"/>
              </w:rPr>
              <w:t>介绍</w:t>
            </w:r>
          </w:p>
          <w:p w14:paraId="301FD0DC">
            <w:pPr>
              <w:jc w:val="center"/>
              <w:rPr>
                <w:rFonts w:hint="eastAsia" w:ascii="仿宋_GB2312" w:hAnsi="仿宋_GB2312" w:eastAsia="仿宋_GB2312" w:cs="仿宋_GB2312"/>
                <w:b w:val="0"/>
                <w:bCs/>
                <w:color w:val="auto"/>
                <w:kern w:val="0"/>
                <w:sz w:val="28"/>
                <w:szCs w:val="28"/>
                <w:lang w:val="en-US" w:eastAsia="zh-CN"/>
              </w:rPr>
            </w:pPr>
            <w:r>
              <w:rPr>
                <w:rFonts w:hint="eastAsia" w:ascii="仿宋_GB2312" w:hAnsi="仿宋_GB2312" w:eastAsia="仿宋_GB2312" w:cs="仿宋_GB2312"/>
                <w:b w:val="0"/>
                <w:bCs/>
                <w:color w:val="auto"/>
                <w:kern w:val="0"/>
                <w:sz w:val="28"/>
                <w:szCs w:val="28"/>
                <w:lang w:eastAsia="zh-CN"/>
              </w:rPr>
              <w:t>（</w:t>
            </w:r>
            <w:r>
              <w:rPr>
                <w:rFonts w:hint="eastAsia" w:ascii="仿宋_GB2312" w:hAnsi="仿宋_GB2312" w:eastAsia="仿宋_GB2312" w:cs="仿宋_GB2312"/>
                <w:b w:val="0"/>
                <w:bCs/>
                <w:color w:val="auto"/>
                <w:kern w:val="0"/>
                <w:sz w:val="28"/>
                <w:szCs w:val="28"/>
                <w:lang w:val="en-US" w:eastAsia="zh-CN"/>
              </w:rPr>
              <w:t>300字以内</w:t>
            </w:r>
            <w:r>
              <w:rPr>
                <w:rFonts w:hint="eastAsia" w:ascii="仿宋_GB2312" w:hAnsi="仿宋_GB2312" w:eastAsia="仿宋_GB2312" w:cs="仿宋_GB2312"/>
                <w:b w:val="0"/>
                <w:bCs/>
                <w:color w:val="auto"/>
                <w:kern w:val="0"/>
                <w:sz w:val="28"/>
                <w:szCs w:val="28"/>
                <w:lang w:eastAsia="zh-CN"/>
              </w:rPr>
              <w:t>）</w:t>
            </w:r>
          </w:p>
        </w:tc>
        <w:tc>
          <w:tcPr>
            <w:tcW w:w="6846" w:type="dxa"/>
            <w:gridSpan w:val="3"/>
            <w:shd w:val="clear" w:color="auto" w:fill="auto"/>
            <w:vAlign w:val="center"/>
          </w:tcPr>
          <w:p w14:paraId="062F4FFD">
            <w:pPr>
              <w:keepNext w:val="0"/>
              <w:keepLines w:val="0"/>
              <w:pageBreakBefore w:val="0"/>
              <w:widowControl w:val="0"/>
              <w:kinsoku/>
              <w:wordWrap/>
              <w:overflowPunct/>
              <w:topLinePunct w:val="0"/>
              <w:autoSpaceDE/>
              <w:autoSpaceDN/>
              <w:bidi w:val="0"/>
              <w:adjustRightInd/>
              <w:snapToGrid/>
              <w:spacing w:line="440" w:lineRule="exact"/>
              <w:ind w:firstLine="562" w:firstLineChars="200"/>
              <w:jc w:val="both"/>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bCs/>
                <w:sz w:val="28"/>
                <w:szCs w:val="28"/>
              </w:rPr>
              <w:t>背景与需求</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val="0"/>
                <w:bCs w:val="0"/>
                <w:sz w:val="28"/>
                <w:szCs w:val="28"/>
                <w:lang w:eastAsia="zh-CN"/>
              </w:rPr>
              <w:t>无人机常面临卫星导航不可用、障碍物密集和飞行路径不确定等问题，</w:t>
            </w:r>
            <w:r>
              <w:rPr>
                <w:rFonts w:hint="eastAsia" w:ascii="仿宋_GB2312" w:hAnsi="仿宋_GB2312" w:eastAsia="仿宋_GB2312" w:cs="仿宋_GB2312"/>
                <w:b/>
                <w:bCs/>
                <w:sz w:val="28"/>
                <w:szCs w:val="28"/>
                <w:lang w:eastAsia="zh-CN"/>
              </w:rPr>
              <w:t>传统人工操控方式难以满足智能化作业需求</w:t>
            </w:r>
            <w:r>
              <w:rPr>
                <w:rFonts w:hint="eastAsia" w:ascii="仿宋_GB2312" w:hAnsi="仿宋_GB2312" w:eastAsia="仿宋_GB2312" w:cs="仿宋_GB2312"/>
                <w:b w:val="0"/>
                <w:bCs w:val="0"/>
                <w:sz w:val="28"/>
                <w:szCs w:val="28"/>
                <w:lang w:eastAsia="zh-CN"/>
              </w:rPr>
              <w:t>。自主导航与智能避障技术是提升无人机环境适应能力和拓展低空应用场景的重要基础。</w:t>
            </w:r>
          </w:p>
          <w:p w14:paraId="72877F2A">
            <w:pPr>
              <w:keepNext w:val="0"/>
              <w:keepLines w:val="0"/>
              <w:pageBreakBefore w:val="0"/>
              <w:widowControl w:val="0"/>
              <w:kinsoku/>
              <w:wordWrap/>
              <w:overflowPunct/>
              <w:topLinePunct w:val="0"/>
              <w:autoSpaceDE/>
              <w:autoSpaceDN/>
              <w:bidi w:val="0"/>
              <w:adjustRightInd/>
              <w:snapToGrid/>
              <w:spacing w:line="440" w:lineRule="exact"/>
              <w:ind w:firstLine="562" w:firstLineChars="200"/>
              <w:jc w:val="both"/>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bCs/>
                <w:sz w:val="28"/>
                <w:szCs w:val="28"/>
              </w:rPr>
              <w:t>研究内容</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val="0"/>
                <w:bCs w:val="0"/>
                <w:sz w:val="28"/>
                <w:szCs w:val="28"/>
                <w:lang w:eastAsia="zh-CN"/>
              </w:rPr>
              <w:t>搭建集环</w:t>
            </w:r>
            <w:bookmarkStart w:id="0" w:name="_GoBack"/>
            <w:bookmarkEnd w:id="0"/>
            <w:r>
              <w:rPr>
                <w:rFonts w:hint="eastAsia" w:ascii="仿宋_GB2312" w:hAnsi="仿宋_GB2312" w:eastAsia="仿宋_GB2312" w:cs="仿宋_GB2312"/>
                <w:b w:val="0"/>
                <w:bCs w:val="0"/>
                <w:sz w:val="28"/>
                <w:szCs w:val="28"/>
                <w:lang w:eastAsia="zh-CN"/>
              </w:rPr>
              <w:t>境感知、定位导航和路径规划于一体的智能飞行系统。利用深度相机、激光雷达等传感设备获取环境信息，</w:t>
            </w:r>
            <w:r>
              <w:rPr>
                <w:rFonts w:hint="eastAsia" w:ascii="仿宋_GB2312" w:hAnsi="仿宋_GB2312" w:eastAsia="仿宋_GB2312" w:cs="仿宋_GB2312"/>
                <w:b/>
                <w:bCs/>
                <w:sz w:val="28"/>
                <w:szCs w:val="28"/>
                <w:lang w:eastAsia="zh-CN"/>
              </w:rPr>
              <w:t>开展三维环境构建、目标识别、航迹规划和动态避障方法探索</w:t>
            </w:r>
            <w:r>
              <w:rPr>
                <w:rFonts w:hint="eastAsia" w:ascii="仿宋_GB2312" w:hAnsi="仿宋_GB2312" w:eastAsia="仿宋_GB2312" w:cs="仿宋_GB2312"/>
                <w:b w:val="0"/>
                <w:bCs w:val="0"/>
                <w:sz w:val="28"/>
                <w:szCs w:val="28"/>
                <w:lang w:eastAsia="zh-CN"/>
              </w:rPr>
              <w:t>，实现无人机对复杂空间环境的自主理解与安全飞行</w:t>
            </w:r>
            <w:r>
              <w:rPr>
                <w:rFonts w:hint="eastAsia" w:ascii="仿宋_GB2312" w:hAnsi="仿宋_GB2312" w:eastAsia="仿宋_GB2312" w:cs="仿宋_GB2312"/>
                <w:b w:val="0"/>
                <w:bCs w:val="0"/>
                <w:kern w:val="2"/>
                <w:sz w:val="28"/>
                <w:szCs w:val="28"/>
                <w:lang w:val="en-US" w:eastAsia="zh-CN" w:bidi="ar-SA"/>
              </w:rPr>
              <w:t>。</w:t>
            </w:r>
          </w:p>
          <w:p w14:paraId="34F8BF62">
            <w:pPr>
              <w:keepNext w:val="0"/>
              <w:keepLines w:val="0"/>
              <w:pageBreakBefore w:val="0"/>
              <w:widowControl w:val="0"/>
              <w:kinsoku/>
              <w:wordWrap/>
              <w:overflowPunct/>
              <w:topLinePunct w:val="0"/>
              <w:autoSpaceDE/>
              <w:autoSpaceDN/>
              <w:bidi w:val="0"/>
              <w:adjustRightInd/>
              <w:snapToGrid/>
              <w:spacing w:line="440" w:lineRule="exact"/>
              <w:ind w:firstLine="562"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lang w:eastAsia="zh-CN"/>
              </w:rPr>
              <w:t>任务与应用：</w:t>
            </w:r>
            <w:r>
              <w:rPr>
                <w:rFonts w:hint="eastAsia" w:ascii="仿宋_GB2312" w:hAnsi="仿宋_GB2312" w:eastAsia="仿宋_GB2312" w:cs="仿宋_GB2312"/>
                <w:b w:val="0"/>
                <w:bCs w:val="0"/>
                <w:sz w:val="28"/>
                <w:szCs w:val="28"/>
                <w:lang w:eastAsia="zh-CN"/>
              </w:rPr>
              <w:t>开展无人机自主巡航和避障实验，完成环境地图构建、自主路径规划和障碍规避功能验证，</w:t>
            </w:r>
            <w:r>
              <w:rPr>
                <w:rFonts w:hint="eastAsia" w:ascii="仿宋_GB2312" w:hAnsi="仿宋_GB2312" w:eastAsia="仿宋_GB2312" w:cs="仿宋_GB2312"/>
                <w:b/>
                <w:bCs/>
                <w:sz w:val="28"/>
                <w:szCs w:val="28"/>
                <w:lang w:eastAsia="zh-CN"/>
              </w:rPr>
              <w:t>形成复杂环境下无人机自主导航展示系统，为低空巡检、工程探测和智能作业提供技术支撑</w:t>
            </w:r>
            <w:r>
              <w:rPr>
                <w:rFonts w:hint="eastAsia" w:ascii="仿宋_GB2312" w:hAnsi="仿宋_GB2312" w:eastAsia="仿宋_GB2312" w:cs="仿宋_GB2312"/>
                <w:b w:val="0"/>
                <w:bCs w:val="0"/>
                <w:sz w:val="28"/>
                <w:szCs w:val="28"/>
                <w:lang w:eastAsia="zh-CN"/>
              </w:rPr>
              <w:t>。</w:t>
            </w:r>
          </w:p>
        </w:tc>
      </w:tr>
      <w:tr w14:paraId="37ECF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676" w:type="dxa"/>
            <w:shd w:val="clear" w:color="auto" w:fill="auto"/>
            <w:vAlign w:val="center"/>
          </w:tcPr>
          <w:p w14:paraId="73349447">
            <w:pPr>
              <w:jc w:val="center"/>
              <w:rPr>
                <w:rFonts w:hint="eastAsia" w:ascii="仿宋_GB2312" w:hAnsi="仿宋_GB2312" w:eastAsia="仿宋_GB2312" w:cs="仿宋_GB2312"/>
                <w:b w:val="0"/>
                <w:bCs/>
                <w:color w:val="auto"/>
                <w:kern w:val="0"/>
                <w:sz w:val="28"/>
                <w:szCs w:val="28"/>
                <w:lang w:val="en-US" w:eastAsia="zh-CN" w:bidi="ar-SA"/>
              </w:rPr>
            </w:pPr>
            <w:r>
              <w:rPr>
                <w:rFonts w:hint="eastAsia" w:ascii="仿宋_GB2312" w:hAnsi="仿宋_GB2312" w:eastAsia="仿宋_GB2312" w:cs="仿宋_GB2312"/>
                <w:b w:val="0"/>
                <w:bCs/>
                <w:color w:val="auto"/>
                <w:kern w:val="0"/>
                <w:sz w:val="28"/>
                <w:szCs w:val="28"/>
                <w:lang w:val="en-US" w:eastAsia="zh-CN"/>
              </w:rPr>
              <w:t>预期成果</w:t>
            </w:r>
          </w:p>
        </w:tc>
        <w:tc>
          <w:tcPr>
            <w:tcW w:w="6846" w:type="dxa"/>
            <w:gridSpan w:val="3"/>
            <w:shd w:val="clear" w:color="auto" w:fill="auto"/>
            <w:vAlign w:val="top"/>
          </w:tcPr>
          <w:p w14:paraId="21826FC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44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val="0"/>
                <w:bCs w:val="0"/>
                <w:sz w:val="28"/>
                <w:szCs w:val="28"/>
                <w:lang w:val="en-US" w:eastAsia="zh-CN"/>
              </w:rPr>
              <w:t>1）无人机自主导航实验平台</w:t>
            </w:r>
            <w:r>
              <w:rPr>
                <w:rFonts w:hint="eastAsia" w:ascii="仿宋_GB2312" w:hAnsi="仿宋_GB2312" w:eastAsia="仿宋_GB2312" w:cs="仿宋_GB2312"/>
                <w:b w:val="0"/>
                <w:bCs w:val="0"/>
                <w:sz w:val="28"/>
                <w:szCs w:val="28"/>
                <w:lang w:eastAsia="zh-CN"/>
              </w:rPr>
              <w:t>；</w:t>
            </w:r>
            <w:r>
              <w:rPr>
                <w:rFonts w:hint="eastAsia" w:ascii="仿宋_GB2312" w:hAnsi="仿宋_GB2312" w:eastAsia="仿宋_GB2312" w:cs="仿宋_GB2312"/>
                <w:b w:val="0"/>
                <w:bCs w:val="0"/>
                <w:sz w:val="28"/>
                <w:szCs w:val="28"/>
                <w:lang w:val="en-US" w:eastAsia="zh-CN"/>
              </w:rPr>
              <w:t>2）复杂环境三维地图及路径规划结果；3）智能避障飞行演示系统</w:t>
            </w:r>
            <w:r>
              <w:rPr>
                <w:rFonts w:hint="eastAsia" w:ascii="仿宋_GB2312" w:hAnsi="仿宋_GB2312" w:eastAsia="仿宋_GB2312" w:cs="仿宋_GB2312"/>
                <w:b w:val="0"/>
                <w:bCs w:val="0"/>
                <w:sz w:val="28"/>
                <w:szCs w:val="28"/>
                <w:lang w:eastAsia="zh-CN"/>
              </w:rPr>
              <w:t>。</w:t>
            </w:r>
          </w:p>
        </w:tc>
      </w:tr>
      <w:tr w14:paraId="2298F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1676" w:type="dxa"/>
            <w:shd w:val="clear" w:color="auto" w:fill="auto"/>
            <w:vAlign w:val="center"/>
          </w:tcPr>
          <w:p w14:paraId="216EF93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auto"/>
                <w:kern w:val="0"/>
                <w:sz w:val="28"/>
                <w:szCs w:val="28"/>
                <w:lang w:val="en-US" w:eastAsia="zh-CN"/>
              </w:rPr>
            </w:pPr>
            <w:r>
              <w:rPr>
                <w:rFonts w:hint="eastAsia" w:ascii="仿宋_GB2312" w:hAnsi="仿宋_GB2312" w:eastAsia="仿宋_GB2312" w:cs="仿宋_GB2312"/>
                <w:b w:val="0"/>
                <w:bCs/>
                <w:color w:val="auto"/>
                <w:kern w:val="0"/>
                <w:sz w:val="28"/>
                <w:szCs w:val="28"/>
                <w:lang w:val="en-US" w:eastAsia="zh-CN"/>
              </w:rPr>
              <w:t>拟招募学生</w:t>
            </w:r>
          </w:p>
          <w:p w14:paraId="4D81EF2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仿宋_GB2312" w:hAnsi="仿宋_GB2312" w:eastAsia="仿宋_GB2312" w:cs="仿宋_GB2312"/>
                <w:b w:val="0"/>
                <w:bCs/>
                <w:color w:val="auto"/>
                <w:kern w:val="0"/>
                <w:sz w:val="28"/>
                <w:szCs w:val="28"/>
                <w:lang w:val="en-US" w:eastAsia="zh-CN"/>
              </w:rPr>
            </w:pPr>
            <w:r>
              <w:rPr>
                <w:rFonts w:hint="eastAsia" w:ascii="仿宋_GB2312" w:hAnsi="仿宋_GB2312" w:eastAsia="仿宋_GB2312" w:cs="仿宋_GB2312"/>
                <w:b w:val="0"/>
                <w:bCs/>
                <w:color w:val="auto"/>
                <w:kern w:val="0"/>
                <w:sz w:val="28"/>
                <w:szCs w:val="28"/>
                <w:lang w:val="en-US" w:eastAsia="zh-CN"/>
              </w:rPr>
              <w:t>人数</w:t>
            </w:r>
          </w:p>
        </w:tc>
        <w:tc>
          <w:tcPr>
            <w:tcW w:w="6846" w:type="dxa"/>
            <w:gridSpan w:val="3"/>
            <w:shd w:val="clear" w:color="auto" w:fill="auto"/>
            <w:vAlign w:val="center"/>
          </w:tcPr>
          <w:p w14:paraId="1E92922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2-3人</w:t>
            </w:r>
          </w:p>
        </w:tc>
      </w:tr>
    </w:tbl>
    <w:p w14:paraId="3D012879">
      <w:pPr>
        <w:numPr>
          <w:ilvl w:val="0"/>
          <w:numId w:val="0"/>
        </w:numPr>
        <w:rPr>
          <w:rFonts w:hint="default" w:ascii="仿宋_GB2312" w:hAnsi="仿宋_GB2312" w:eastAsia="仿宋_GB2312" w:cs="仿宋_GB2312"/>
          <w:b/>
          <w:bCs/>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2132FC"/>
    <w:rsid w:val="02EC57D2"/>
    <w:rsid w:val="092E2FE0"/>
    <w:rsid w:val="17AB6552"/>
    <w:rsid w:val="19A03A86"/>
    <w:rsid w:val="1E155F80"/>
    <w:rsid w:val="401408C7"/>
    <w:rsid w:val="49357497"/>
    <w:rsid w:val="4C2132FC"/>
    <w:rsid w:val="4EE23C1E"/>
    <w:rsid w:val="69817394"/>
    <w:rsid w:val="73026B86"/>
    <w:rsid w:val="7AF505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1488</Words>
  <Characters>1605</Characters>
  <Lines>0</Lines>
  <Paragraphs>0</Paragraphs>
  <TotalTime>2</TotalTime>
  <ScaleCrop>false</ScaleCrop>
  <LinksUpToDate>false</LinksUpToDate>
  <CharactersWithSpaces>1605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2026-10-14T07:07:00Z</dcterms:created>
  <dc:creator>一方</dc:creator>
  <cp:lastModifiedBy>赵一铭</cp:lastModifiedBy>
  <dcterms:modified xsi:type="dcterms:W3CDTF">2026-10-15T03:45:39Z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650AD9520AA64BE18F5EBDFC8F4B77A0_11</vt:lpwstr>
  </property>
  <property fmtid="{D5CDD505-2E9C-101B-9397-08002B2CF9AE}" pid="4" name="KSOTemplateDocerSaveRecord">
    <vt:lpwstr>eyJoZGlkIjoiZGMyYjkyYWQwYWRiZDEyYzBmYmViYTVjNGFhNTk5YjQiLCJ1c2VySWQiOiIyODA0Mzc5OTMifQ==</vt:lpwstr>
  </property>
</Properties>
</file>