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B09056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40"/>
          <w:lang w:val="en-US" w:eastAsia="zh-CN"/>
        </w:rPr>
        <w:t>土建学院2026年创新探索项目库（046）</w:t>
      </w:r>
    </w:p>
    <w:tbl>
      <w:tblPr>
        <w:tblStyle w:val="3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1"/>
        <w:gridCol w:w="2217"/>
        <w:gridCol w:w="1775"/>
        <w:gridCol w:w="2569"/>
      </w:tblGrid>
      <w:tr w14:paraId="4F46F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  <w:jc w:val="center"/>
        </w:trPr>
        <w:tc>
          <w:tcPr>
            <w:tcW w:w="1961" w:type="dxa"/>
            <w:vAlign w:val="center"/>
          </w:tcPr>
          <w:p w14:paraId="739E10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导师姓名</w:t>
            </w:r>
          </w:p>
        </w:tc>
        <w:tc>
          <w:tcPr>
            <w:tcW w:w="2217" w:type="dxa"/>
            <w:shd w:val="clear"/>
            <w:vAlign w:val="center"/>
          </w:tcPr>
          <w:p w14:paraId="11E16A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刘梦阳</w:t>
            </w:r>
          </w:p>
        </w:tc>
        <w:tc>
          <w:tcPr>
            <w:tcW w:w="1775" w:type="dxa"/>
            <w:vAlign w:val="center"/>
          </w:tcPr>
          <w:p w14:paraId="738845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电话</w:t>
            </w:r>
          </w:p>
        </w:tc>
        <w:tc>
          <w:tcPr>
            <w:tcW w:w="2569" w:type="dxa"/>
            <w:shd w:val="clear"/>
            <w:vAlign w:val="center"/>
          </w:tcPr>
          <w:p w14:paraId="296352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17771602691</w:t>
            </w:r>
          </w:p>
        </w:tc>
      </w:tr>
      <w:tr w14:paraId="207572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  <w:jc w:val="center"/>
        </w:trPr>
        <w:tc>
          <w:tcPr>
            <w:tcW w:w="1961" w:type="dxa"/>
            <w:shd w:val="clear" w:color="auto" w:fill="auto"/>
            <w:vAlign w:val="center"/>
          </w:tcPr>
          <w:p w14:paraId="44471F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  <w:t>学历</w:t>
            </w:r>
          </w:p>
        </w:tc>
        <w:tc>
          <w:tcPr>
            <w:tcW w:w="2217" w:type="dxa"/>
            <w:shd w:val="clear"/>
            <w:vAlign w:val="center"/>
          </w:tcPr>
          <w:p w14:paraId="2ACCAD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博士研究生</w:t>
            </w:r>
          </w:p>
        </w:tc>
        <w:tc>
          <w:tcPr>
            <w:tcW w:w="1775" w:type="dxa"/>
            <w:vAlign w:val="center"/>
          </w:tcPr>
          <w:p w14:paraId="41F6D5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  <w:t>职称</w:t>
            </w:r>
          </w:p>
        </w:tc>
        <w:tc>
          <w:tcPr>
            <w:tcW w:w="2569" w:type="dxa"/>
            <w:shd w:val="clear"/>
            <w:vAlign w:val="center"/>
          </w:tcPr>
          <w:p w14:paraId="4BAA70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助理研究员</w:t>
            </w:r>
          </w:p>
        </w:tc>
      </w:tr>
      <w:tr w14:paraId="540319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  <w:jc w:val="center"/>
        </w:trPr>
        <w:tc>
          <w:tcPr>
            <w:tcW w:w="1961" w:type="dxa"/>
            <w:vAlign w:val="center"/>
          </w:tcPr>
          <w:p w14:paraId="61500D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邮箱</w:t>
            </w:r>
          </w:p>
        </w:tc>
        <w:tc>
          <w:tcPr>
            <w:tcW w:w="2217" w:type="dxa"/>
            <w:shd w:val="clear"/>
            <w:vAlign w:val="center"/>
          </w:tcPr>
          <w:p w14:paraId="5723C5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Mengyang_liu@whut.edu.cn</w:t>
            </w:r>
          </w:p>
        </w:tc>
        <w:tc>
          <w:tcPr>
            <w:tcW w:w="1775" w:type="dxa"/>
            <w:shd w:val="clear" w:color="auto" w:fill="auto"/>
            <w:vAlign w:val="center"/>
          </w:tcPr>
          <w:p w14:paraId="125677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办公地点</w:t>
            </w:r>
          </w:p>
        </w:tc>
        <w:tc>
          <w:tcPr>
            <w:tcW w:w="2569" w:type="dxa"/>
            <w:shd w:val="clear"/>
            <w:vAlign w:val="center"/>
          </w:tcPr>
          <w:p w14:paraId="1A33E5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珞樱楼4楼</w:t>
            </w:r>
          </w:p>
        </w:tc>
      </w:tr>
      <w:tr w14:paraId="628E85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  <w:jc w:val="center"/>
        </w:trPr>
        <w:tc>
          <w:tcPr>
            <w:tcW w:w="1961" w:type="dxa"/>
            <w:vAlign w:val="center"/>
          </w:tcPr>
          <w:p w14:paraId="5C8AC7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研究方向</w:t>
            </w:r>
          </w:p>
        </w:tc>
        <w:tc>
          <w:tcPr>
            <w:tcW w:w="6561" w:type="dxa"/>
            <w:gridSpan w:val="3"/>
            <w:vAlign w:val="center"/>
          </w:tcPr>
          <w:p w14:paraId="54F1FD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城市空间与环境分析、低空应用场景与设施规划、机器人辅助作业</w:t>
            </w:r>
          </w:p>
        </w:tc>
      </w:tr>
      <w:tr w14:paraId="66F651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  <w:jc w:val="center"/>
        </w:trPr>
        <w:tc>
          <w:tcPr>
            <w:tcW w:w="1961" w:type="dxa"/>
            <w:shd w:val="clear" w:color="auto" w:fill="auto"/>
            <w:vAlign w:val="center"/>
          </w:tcPr>
          <w:p w14:paraId="0BC97D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6561" w:type="dxa"/>
            <w:gridSpan w:val="3"/>
            <w:shd w:val="clear" w:color="auto" w:fill="auto"/>
            <w:vAlign w:val="center"/>
          </w:tcPr>
          <w:p w14:paraId="7863FA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eastAsia="zh-CN"/>
              </w:rPr>
              <w:t>校园低空配送点选址与低空环境精细评估</w:t>
            </w:r>
          </w:p>
        </w:tc>
      </w:tr>
      <w:tr w14:paraId="335B70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7" w:hRule="atLeast"/>
          <w:jc w:val="center"/>
        </w:trPr>
        <w:tc>
          <w:tcPr>
            <w:tcW w:w="1961" w:type="dxa"/>
            <w:shd w:val="clear" w:color="auto" w:fill="auto"/>
            <w:vAlign w:val="center"/>
          </w:tcPr>
          <w:p w14:paraId="6C5007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  <w:t>项目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</w:rPr>
              <w:t>介绍</w:t>
            </w:r>
          </w:p>
          <w:p w14:paraId="62C044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  <w:t>300字以内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6561" w:type="dxa"/>
            <w:gridSpan w:val="3"/>
            <w:shd w:val="clear"/>
            <w:vAlign w:val="center"/>
          </w:tcPr>
          <w:p w14:paraId="146A4D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面向校园无人机配送应用，借鉴城市低空空域“风险—可达性”双目标评价方法，开展校园尺度的精细评估。以H3六边形网格划分校园低空空域，按10、30、60米等高度分层：结合上下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课等不同时段的人流计数，估算各网格的地面人员暴露风险；基于建筑三维模型并设置安全缓冲距离，计算各网格的空域可达性。在此基础上选取3—5处候选配送点，实测移动通信信号强度和背景噪声，并对其中2处典型场地开展计算流体力学模拟和手持风速仪核验，分析起降高度范围内的风速放大与回流。综合风险、可达性、取件距离、信号、噪声与风环境，提出配送点布局优化建议。项目培养学生将建筑与规划知识用于低空应用场景的能力。</w:t>
            </w:r>
          </w:p>
        </w:tc>
      </w:tr>
      <w:tr w14:paraId="27AF48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4" w:hRule="atLeast"/>
          <w:jc w:val="center"/>
        </w:trPr>
        <w:tc>
          <w:tcPr>
            <w:tcW w:w="1961" w:type="dxa"/>
            <w:shd w:val="clear" w:color="auto" w:fill="auto"/>
            <w:vAlign w:val="center"/>
          </w:tcPr>
          <w:p w14:paraId="6CF811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  <w:t>预期成果</w:t>
            </w:r>
          </w:p>
        </w:tc>
        <w:tc>
          <w:tcPr>
            <w:tcW w:w="6561" w:type="dxa"/>
            <w:gridSpan w:val="3"/>
            <w:shd w:val="clear"/>
            <w:vAlign w:val="center"/>
          </w:tcPr>
          <w:p w14:paraId="121C2B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1. 校园低空配送点选址与环境评估报告1份，包含风险与可达性分析、信号与噪声实测、候选点比较及优化建议。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2. 校园低空空域风险—可达性分层图册及典型场地风环境图1套。</w:t>
            </w:r>
          </w:p>
        </w:tc>
      </w:tr>
      <w:tr w14:paraId="6F5A15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961" w:type="dxa"/>
            <w:shd w:val="clear" w:color="auto" w:fill="auto"/>
            <w:vAlign w:val="center"/>
          </w:tcPr>
          <w:p w14:paraId="424381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  <w:t>拟招募学生</w:t>
            </w:r>
          </w:p>
          <w:p w14:paraId="4632CF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  <w:t>人数</w:t>
            </w:r>
          </w:p>
        </w:tc>
        <w:tc>
          <w:tcPr>
            <w:tcW w:w="6561" w:type="dxa"/>
            <w:gridSpan w:val="3"/>
            <w:shd w:val="clear"/>
            <w:vAlign w:val="center"/>
          </w:tcPr>
          <w:p w14:paraId="7AC8DD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3人</w:t>
            </w:r>
          </w:p>
        </w:tc>
      </w:tr>
    </w:tbl>
    <w:p w14:paraId="0F24F99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Noto Sans CJK SC">
    <w:altName w:val="Cambria"/>
    <w:panose1 w:val="020B0604020202020204"/>
    <w:charset w:val="00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A94DBD"/>
    <w:rsid w:val="01A94DBD"/>
    <w:rsid w:val="1AF02657"/>
    <w:rsid w:val="1DC75A85"/>
    <w:rsid w:val="29D76730"/>
    <w:rsid w:val="3A1F40FB"/>
    <w:rsid w:val="476D4A88"/>
    <w:rsid w:val="4B5D2180"/>
    <w:rsid w:val="4B7F484F"/>
    <w:rsid w:val="65984E38"/>
    <w:rsid w:val="66884C53"/>
    <w:rsid w:val="7B050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517</Words>
  <Characters>555</Characters>
  <Lines>0</Lines>
  <Paragraphs>0</Paragraphs>
  <TotalTime>0</TotalTime>
  <ScaleCrop>false</ScaleCrop>
  <LinksUpToDate>false</LinksUpToDate>
  <CharactersWithSpaces>555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2026-10-15T06:35:00Z</dcterms:created>
  <dc:creator>钱程</dc:creator>
  <cp:lastModifiedBy>赵一铭</cp:lastModifiedBy>
  <dcterms:modified xsi:type="dcterms:W3CDTF">2026-10-15T10:23:35Z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574DF0BA431A45C2BCFAB4C77A4C82A7_13</vt:lpwstr>
  </property>
  <property fmtid="{D5CDD505-2E9C-101B-9397-08002B2CF9AE}" pid="4" name="KSOTemplateDocerSaveRecord">
    <vt:lpwstr>eyJoZGlkIjoiZGMyYjkyYWQwYWRiZDEyYzBmYmViYTVjNGFhNTk5YjQiLCJ1c2VySWQiOiIyODA0Mzc5OTMifQ==</vt:lpwstr>
  </property>
</Properties>
</file>