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58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356E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4E7CDCA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BCE741C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唐新华</w:t>
            </w:r>
          </w:p>
        </w:tc>
        <w:tc>
          <w:tcPr>
            <w:tcW w:w="1775" w:type="dxa"/>
            <w:vAlign w:val="center"/>
          </w:tcPr>
          <w:p w14:paraId="5A4912B6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405FC754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8827391936</w:t>
            </w:r>
          </w:p>
        </w:tc>
      </w:tr>
      <w:tr w14:paraId="2F53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7408046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729CC4D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03396B5E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CD8AC38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7E3C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3D03044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37C708C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t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angxinhua@whut.edu.cn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9A7B77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2364AE3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404</w:t>
            </w:r>
          </w:p>
        </w:tc>
      </w:tr>
      <w:tr w14:paraId="6BEA6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9520B1E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3B8156C4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先进复合材料设计制备及应用</w:t>
            </w:r>
          </w:p>
        </w:tc>
      </w:tr>
      <w:tr w14:paraId="0E26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199898B1">
            <w:pPr>
              <w:widowControl/>
              <w:tabs>
                <w:tab w:val="left" w:pos="4787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03E16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772F0B3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2CD953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微生物燃料电池型 BOD 传感器应用研究</w:t>
            </w:r>
          </w:p>
        </w:tc>
      </w:tr>
      <w:tr w14:paraId="4738E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956CAC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11AE28CF">
            <w:pPr>
              <w:spacing w:line="56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160520E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BOD是水质检测的重要项目；而五日培养法作为传统 BOD 检测的标准方法，检测周期长，难以满足水环境在线快速监测需求。微生物燃料电池（MFC）型 BOD 传感器利用产电微生物降解有机物产生电信号，信号强度与 BOD 浓度相关，可实现自供电快速检测，是水环境生物传感的前沿方向。现有研究多集中于实验室条件下性能验证，缺少面向实际水体应用的系统性梳理。本项目系统总结该传感器技术现状，剖析工程应用障碍，评估其在水质监测领域的应用前景。</w:t>
            </w:r>
          </w:p>
        </w:tc>
      </w:tr>
      <w:tr w14:paraId="7FD1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shd w:val="clear" w:color="auto" w:fill="auto"/>
            <w:vAlign w:val="center"/>
          </w:tcPr>
          <w:p w14:paraId="6C0A045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57555605">
            <w:pPr>
              <w:widowControl/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</w:t>
            </w:r>
          </w:p>
        </w:tc>
      </w:tr>
      <w:tr w14:paraId="42077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961" w:type="dxa"/>
            <w:shd w:val="clear" w:color="auto" w:fill="auto"/>
            <w:vAlign w:val="center"/>
          </w:tcPr>
          <w:p w14:paraId="3239837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63750D1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C855480">
            <w:pPr>
              <w:widowControl/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2061916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003448D6"/>
    <w:rsid w:val="003673AD"/>
    <w:rsid w:val="005D5DD9"/>
    <w:rsid w:val="007B06C3"/>
    <w:rsid w:val="00EA46B0"/>
    <w:rsid w:val="00EF4A71"/>
    <w:rsid w:val="4DA11A91"/>
    <w:rsid w:val="627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605</Words>
  <Characters>703</Characters>
  <Lines>5</Lines>
  <Paragraphs>1</Paragraphs>
  <TotalTime>8</TotalTime>
  <ScaleCrop>false</ScaleCrop>
  <LinksUpToDate>false</LinksUpToDate>
  <CharactersWithSpaces>713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赵一铭</cp:lastModifiedBy>
  <dcterms:modified xsi:type="dcterms:W3CDTF">2026-10-16T00:38:37Z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