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before="150" w:beforeAutospacing="0" w:after="150" w:afterAutospacing="0" w:line="450" w:lineRule="atLeast"/>
        <w:ind w:left="0" w:firstLine="0"/>
        <w:jc w:val="center"/>
        <w:rPr>
          <w:rFonts w:ascii="Helvetica" w:hAnsi="Helvetica" w:eastAsia="Helvetica" w:cs="Helvetica"/>
          <w:b/>
          <w:i w:val="0"/>
          <w:caps w:val="0"/>
          <w:color w:val="333333"/>
          <w:spacing w:val="0"/>
          <w:sz w:val="27"/>
          <w:szCs w:val="27"/>
        </w:rPr>
      </w:pPr>
      <w:r>
        <w:rPr>
          <w:rFonts w:hint="default" w:ascii="Helvetica" w:hAnsi="Helvetica" w:eastAsia="Helvetica" w:cs="Helvetica"/>
          <w:b/>
          <w:i w:val="0"/>
          <w:caps w:val="0"/>
          <w:color w:val="333333"/>
          <w:spacing w:val="0"/>
          <w:sz w:val="27"/>
          <w:szCs w:val="27"/>
          <w:shd w:val="clear" w:fill="FFFFFF"/>
        </w:rPr>
        <w:t>武汉理工大学研究生学位论文质量抽检办法（校研字〔2016〕4号）</w:t>
      </w:r>
    </w:p>
    <w:p>
      <w:pPr>
        <w:keepNext w:val="0"/>
        <w:keepLines w:val="0"/>
        <w:widowControl/>
        <w:suppressLineNumbers w:val="0"/>
        <w:shd w:val="clear" w:fill="FFFFFF"/>
        <w:spacing w:before="0" w:beforeAutospacing="0" w:after="0" w:afterAutospacing="0" w:line="500" w:lineRule="atLeast"/>
        <w:ind w:left="0" w:right="0" w:firstLine="562"/>
        <w:jc w:val="both"/>
        <w:rPr>
          <w:rFonts w:ascii="Helvetica" w:hAnsi="Helvetica" w:eastAsia="Helvetica" w:cs="Helvetica"/>
          <w:i w:val="0"/>
          <w:caps w:val="0"/>
          <w:color w:val="333333"/>
          <w:spacing w:val="0"/>
          <w:sz w:val="21"/>
          <w:szCs w:val="21"/>
        </w:rPr>
      </w:pPr>
      <w:r>
        <w:rPr>
          <w:rFonts w:ascii="仿宋_GB2312" w:hAnsi="Helvetica" w:eastAsia="仿宋_GB2312" w:cs="仿宋_GB2312"/>
          <w:b/>
          <w:i w:val="0"/>
          <w:caps w:val="0"/>
          <w:color w:val="333333"/>
          <w:spacing w:val="0"/>
          <w:kern w:val="0"/>
          <w:sz w:val="28"/>
          <w:szCs w:val="28"/>
          <w:shd w:val="clear" w:fill="FFFFFF"/>
          <w:lang w:val="en-US" w:eastAsia="zh-CN" w:bidi="ar"/>
        </w:rPr>
        <w:t>第一条</w:t>
      </w:r>
      <w:r>
        <w:rPr>
          <w:rFonts w:hint="default" w:ascii="仿宋_GB2312" w:hAnsi="Helvetica" w:eastAsia="仿宋_GB2312" w:cs="仿宋_GB2312"/>
          <w:i w:val="0"/>
          <w:caps w:val="0"/>
          <w:color w:val="333333"/>
          <w:spacing w:val="0"/>
          <w:kern w:val="0"/>
          <w:sz w:val="28"/>
          <w:szCs w:val="28"/>
          <w:shd w:val="clear" w:fill="FFFFFF"/>
          <w:lang w:val="en-US" w:eastAsia="zh-CN" w:bidi="ar"/>
        </w:rPr>
        <w:t> 为进一步提升我校研究生培养质量，加强研究生学位论文质量的监督与管理，提高我校研究生学位论文水平，根据国家及湖北省相关规定精神，结合我校实际，特制定本办法。</w:t>
      </w:r>
    </w:p>
    <w:p>
      <w:pPr>
        <w:keepNext w:val="0"/>
        <w:keepLines w:val="0"/>
        <w:widowControl/>
        <w:suppressLineNumbers w:val="0"/>
        <w:shd w:val="clear" w:fill="FFFFFF"/>
        <w:spacing w:before="0" w:beforeAutospacing="0" w:after="0" w:afterAutospacing="0" w:line="50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第二条</w:t>
      </w:r>
      <w:r>
        <w:rPr>
          <w:rFonts w:hint="default" w:ascii="仿宋_GB2312" w:hAnsi="Helvetica" w:eastAsia="仿宋_GB2312" w:cs="仿宋_GB2312"/>
          <w:i w:val="0"/>
          <w:caps w:val="0"/>
          <w:color w:val="333333"/>
          <w:spacing w:val="0"/>
          <w:kern w:val="0"/>
          <w:sz w:val="28"/>
          <w:szCs w:val="28"/>
          <w:shd w:val="clear" w:fill="FFFFFF"/>
          <w:lang w:val="en-US" w:eastAsia="zh-CN" w:bidi="ar"/>
        </w:rPr>
        <w:t> 校学位评定委员会办公室（以下简称“校学位办”）负责校内研究生学位论文质量抽检工作，配合完成国务院和湖北省学位委员会组织开展的研究生学位论文质量抽检工作。</w:t>
      </w:r>
    </w:p>
    <w:p>
      <w:pPr>
        <w:keepNext w:val="0"/>
        <w:keepLines w:val="0"/>
        <w:widowControl/>
        <w:suppressLineNumbers w:val="0"/>
        <w:shd w:val="clear" w:fill="FFFFFF"/>
        <w:spacing w:before="0" w:beforeAutospacing="0" w:after="0" w:afterAutospacing="0" w:line="50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第三条</w:t>
      </w:r>
      <w:r>
        <w:rPr>
          <w:rFonts w:hint="default" w:ascii="仿宋_GB2312" w:hAnsi="Helvetica" w:eastAsia="仿宋_GB2312" w:cs="仿宋_GB2312"/>
          <w:i w:val="0"/>
          <w:caps w:val="0"/>
          <w:color w:val="333333"/>
          <w:spacing w:val="0"/>
          <w:kern w:val="0"/>
          <w:sz w:val="28"/>
          <w:szCs w:val="28"/>
          <w:shd w:val="clear" w:fill="FFFFFF"/>
          <w:lang w:val="en-US" w:eastAsia="zh-CN" w:bidi="ar"/>
        </w:rPr>
        <w:t> 校内研究生学位论文质量抽检每年进行2到3次，抽检范围为每学期已授予研究生学位且学位授予信息尚未上报的研究生的学位论文，抽检比例为10%左右。重点抽检对象为：</w:t>
      </w:r>
    </w:p>
    <w:p>
      <w:pPr>
        <w:keepNext w:val="0"/>
        <w:keepLines w:val="0"/>
        <w:widowControl/>
        <w:suppressLineNumbers w:val="0"/>
        <w:shd w:val="clear" w:fill="FFFFFF"/>
        <w:spacing w:before="0" w:beforeAutospacing="0" w:after="0" w:afterAutospacing="0" w:line="50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1.在上一轮国家、湖北省及学校学位论文的抽检中，出现“存在问题论文”的导师指导的学位论文；</w:t>
      </w:r>
    </w:p>
    <w:p>
      <w:pPr>
        <w:keepNext w:val="0"/>
        <w:keepLines w:val="0"/>
        <w:widowControl/>
        <w:suppressLineNumbers w:val="0"/>
        <w:shd w:val="clear" w:fill="FFFFFF"/>
        <w:spacing w:before="0" w:beforeAutospacing="0" w:after="0" w:afterAutospacing="0" w:line="50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2.同一学年学位授予中指导研究生学位论文达到6篇及以上的导师所指导的学位论文；</w:t>
      </w:r>
    </w:p>
    <w:p>
      <w:pPr>
        <w:keepNext w:val="0"/>
        <w:keepLines w:val="0"/>
        <w:widowControl/>
        <w:suppressLineNumbers w:val="0"/>
        <w:shd w:val="clear" w:fill="FFFFFF"/>
        <w:spacing w:before="0" w:beforeAutospacing="0" w:after="0" w:afterAutospacing="0" w:line="50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3.新专业、新导师的第一批和第二批授予学位的硕士学位论文；</w:t>
      </w:r>
    </w:p>
    <w:p>
      <w:pPr>
        <w:keepNext w:val="0"/>
        <w:keepLines w:val="0"/>
        <w:widowControl/>
        <w:suppressLineNumbers w:val="0"/>
        <w:shd w:val="clear" w:fill="FFFFFF"/>
        <w:spacing w:before="0" w:beforeAutospacing="0" w:after="0" w:afterAutospacing="0" w:line="50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4.论文盲审时专家初审评议结论曾有“不同意答辩”或“修改后重新送审”的学位论文；</w:t>
      </w:r>
    </w:p>
    <w:p>
      <w:pPr>
        <w:keepNext w:val="0"/>
        <w:keepLines w:val="0"/>
        <w:widowControl/>
        <w:suppressLineNumbers w:val="0"/>
        <w:shd w:val="clear" w:fill="FFFFFF"/>
        <w:spacing w:before="0" w:beforeAutospacing="0" w:after="0" w:afterAutospacing="0" w:line="50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5.授学位后电子复制比检测结果大于15%的学位论文；</w:t>
      </w:r>
    </w:p>
    <w:p>
      <w:pPr>
        <w:keepNext w:val="0"/>
        <w:keepLines w:val="0"/>
        <w:widowControl/>
        <w:suppressLineNumbers w:val="0"/>
        <w:shd w:val="clear" w:fill="FFFFFF"/>
        <w:spacing w:before="0" w:beforeAutospacing="0" w:after="0" w:afterAutospacing="0" w:line="50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6.其他根据工作需要确定抽检的学位论文等。</w:t>
      </w:r>
    </w:p>
    <w:p>
      <w:pPr>
        <w:keepNext w:val="0"/>
        <w:keepLines w:val="0"/>
        <w:widowControl/>
        <w:suppressLineNumbers w:val="0"/>
        <w:shd w:val="clear" w:fill="FFFFFF"/>
        <w:spacing w:before="0" w:beforeAutospacing="0" w:after="0" w:afterAutospacing="0" w:line="50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第四条</w:t>
      </w:r>
      <w:r>
        <w:rPr>
          <w:rFonts w:hint="default" w:ascii="仿宋_GB2312" w:hAnsi="Helvetica" w:eastAsia="仿宋_GB2312" w:cs="仿宋_GB2312"/>
          <w:i w:val="0"/>
          <w:caps w:val="0"/>
          <w:color w:val="333333"/>
          <w:spacing w:val="0"/>
          <w:kern w:val="0"/>
          <w:sz w:val="28"/>
          <w:szCs w:val="28"/>
          <w:shd w:val="clear" w:fill="FFFFFF"/>
          <w:lang w:val="en-US" w:eastAsia="zh-CN" w:bidi="ar"/>
        </w:rPr>
        <w:t> 学校委托教育部学位中心或自行组织专家实施通讯评议工作。</w:t>
      </w:r>
    </w:p>
    <w:p>
      <w:pPr>
        <w:keepNext w:val="0"/>
        <w:keepLines w:val="0"/>
        <w:widowControl/>
        <w:suppressLineNumbers w:val="0"/>
        <w:shd w:val="clear" w:fill="FFFFFF"/>
        <w:spacing w:before="0" w:beforeAutospacing="0" w:after="0" w:afterAutospacing="0" w:line="50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第五条</w:t>
      </w:r>
      <w:r>
        <w:rPr>
          <w:rFonts w:hint="default" w:ascii="仿宋_GB2312" w:hAnsi="Helvetica" w:eastAsia="仿宋_GB2312" w:cs="仿宋_GB2312"/>
          <w:i w:val="0"/>
          <w:caps w:val="0"/>
          <w:color w:val="333333"/>
          <w:spacing w:val="0"/>
          <w:kern w:val="0"/>
          <w:sz w:val="28"/>
          <w:szCs w:val="28"/>
          <w:shd w:val="clear" w:fill="FFFFFF"/>
          <w:lang w:val="en-US" w:eastAsia="zh-CN" w:bidi="ar"/>
        </w:rPr>
        <w:t> 每篇抽检学位论文送3位同行专家进行评议，专家按照不同学位类型的要求和评议指标对论文提出评议意见，给出“合格”、“不合格”的评价，并对“不合格”的论文写出评议意见。</w:t>
      </w:r>
    </w:p>
    <w:p>
      <w:pPr>
        <w:keepNext w:val="0"/>
        <w:keepLines w:val="0"/>
        <w:widowControl/>
        <w:suppressLineNumbers w:val="0"/>
        <w:shd w:val="clear" w:fill="FFFFFF"/>
        <w:spacing w:before="0" w:beforeAutospacing="0" w:after="0" w:afterAutospacing="0" w:line="50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有2位以上（含2位）专家评议意见为“不合格”的学位论文，将被认定为“存在问题学位论文”。有1位专家评议意见为“不合格”的学位论文，将再送2位同行专家进行复评；2位复评专家中有评议意见为“不合格”的学位论文，将被认定为“存在问题学位论文”。</w:t>
      </w:r>
    </w:p>
    <w:p>
      <w:pPr>
        <w:keepNext w:val="0"/>
        <w:keepLines w:val="0"/>
        <w:widowControl/>
        <w:suppressLineNumbers w:val="0"/>
        <w:shd w:val="clear" w:fill="FFFFFF"/>
        <w:spacing w:before="0" w:beforeAutospacing="0" w:after="0" w:afterAutospacing="0" w:line="50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第六条</w:t>
      </w:r>
      <w:r>
        <w:rPr>
          <w:rFonts w:hint="default" w:ascii="仿宋_GB2312" w:hAnsi="Helvetica" w:eastAsia="仿宋_GB2312" w:cs="仿宋_GB2312"/>
          <w:i w:val="0"/>
          <w:caps w:val="0"/>
          <w:color w:val="333333"/>
          <w:spacing w:val="0"/>
          <w:kern w:val="0"/>
          <w:sz w:val="28"/>
          <w:szCs w:val="28"/>
          <w:shd w:val="clear" w:fill="FFFFFF"/>
          <w:lang w:val="en-US" w:eastAsia="zh-CN" w:bidi="ar"/>
        </w:rPr>
        <w:t> 抽检结果的处理</w:t>
      </w:r>
    </w:p>
    <w:p>
      <w:pPr>
        <w:keepNext w:val="0"/>
        <w:keepLines w:val="0"/>
        <w:widowControl/>
        <w:suppressLineNumbers w:val="0"/>
        <w:shd w:val="clear" w:fill="FFFFFF"/>
        <w:spacing w:before="0" w:beforeAutospacing="0" w:after="0" w:afterAutospacing="0" w:line="50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研究生学位论文的质量抽检结果将作为研究生培养单位教育资源配置及研究生教育年终考核、博士和硕士学位授权学科点评估、研究生培养质量评估、研究生招生指标分配及导师招生资格审核等方面的重要依据。学校研究生学位论文质量抽检结果报送至校学位评定委员会，并对论文作者、指导教师、学科点和学院分别做出相应处理：</w:t>
      </w:r>
    </w:p>
    <w:p>
      <w:pPr>
        <w:keepNext w:val="0"/>
        <w:keepLines w:val="0"/>
        <w:widowControl/>
        <w:suppressLineNumbers w:val="0"/>
        <w:shd w:val="clear" w:fill="FFFFFF"/>
        <w:spacing w:before="0" w:beforeAutospacing="0" w:after="0" w:afterAutospacing="0" w:line="50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（一）对论文作者的处理</w:t>
      </w:r>
    </w:p>
    <w:p>
      <w:pPr>
        <w:keepNext w:val="0"/>
        <w:keepLines w:val="0"/>
        <w:widowControl/>
        <w:suppressLineNumbers w:val="0"/>
        <w:shd w:val="clear" w:fill="FFFFFF"/>
        <w:spacing w:before="0" w:beforeAutospacing="0" w:after="0" w:afterAutospacing="0" w:line="50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学校以书面形式将“存在问题学位论文”通报作者本人及其所在单位。</w:t>
      </w:r>
    </w:p>
    <w:p>
      <w:pPr>
        <w:keepNext w:val="0"/>
        <w:keepLines w:val="0"/>
        <w:widowControl/>
        <w:suppressLineNumbers w:val="0"/>
        <w:shd w:val="clear" w:fill="FFFFFF"/>
        <w:spacing w:before="0" w:beforeAutospacing="0" w:after="0" w:afterAutospacing="0" w:line="50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（二）对指导教师的处理</w:t>
      </w:r>
    </w:p>
    <w:p>
      <w:pPr>
        <w:keepNext w:val="0"/>
        <w:keepLines w:val="0"/>
        <w:widowControl/>
        <w:suppressLineNumbers w:val="0"/>
        <w:shd w:val="clear" w:fill="FFFFFF"/>
        <w:spacing w:before="0" w:beforeAutospacing="0" w:after="0" w:afterAutospacing="0" w:line="50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1.在当年抽检中出现“存在问题学位论文”，指导教师2年内不能申请招收研究生，2年后方可重新提出招生申请。若导师指导的论文3位评议专家均评价为“不合格”，或3年内出现“存在问题学位论文”2 篇，或5年内出现“存在问题学位论文” 3篇，取消研究生导师招生资格，且 3 年内不得提出招生申请，3年后若申请招生，需重新参加初次申请人导师招生资格审核。</w:t>
      </w:r>
    </w:p>
    <w:p>
      <w:pPr>
        <w:keepNext w:val="0"/>
        <w:keepLines w:val="0"/>
        <w:widowControl/>
        <w:suppressLineNumbers w:val="0"/>
        <w:shd w:val="clear" w:fill="FFFFFF"/>
        <w:spacing w:before="0" w:beforeAutospacing="0" w:after="0" w:afterAutospacing="0" w:line="50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2.校学位办将对“存在问题学位论文”的导师指导的所有在读研究生的论文开题、中期考核、预答辩、论文盲审、论文答辩等学位申请全过程实施质量跟踪检查，并对其当年度全部学位论文进行质量抽检。</w:t>
      </w:r>
    </w:p>
    <w:p>
      <w:pPr>
        <w:keepNext w:val="0"/>
        <w:keepLines w:val="0"/>
        <w:widowControl/>
        <w:suppressLineNumbers w:val="0"/>
        <w:shd w:val="clear" w:fill="FFFFFF"/>
        <w:spacing w:before="0" w:beforeAutospacing="0" w:after="0" w:afterAutospacing="0" w:line="50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（三）对学科点的处理</w:t>
      </w:r>
    </w:p>
    <w:p>
      <w:pPr>
        <w:keepNext w:val="0"/>
        <w:keepLines w:val="0"/>
        <w:widowControl/>
        <w:suppressLineNumbers w:val="0"/>
        <w:shd w:val="clear" w:fill="FFFFFF"/>
        <w:spacing w:before="0" w:beforeAutospacing="0" w:after="0" w:afterAutospacing="0" w:line="50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1.在当年抽检中出现“存在问题学位论文”的学位授权点，按照“不合格”评价意见数量，等量核减相应学院该学科点的同类研究生招生指标。若“存在问题学位论文”数量累计达到5篇及以上，暂停相应学院该学科点招生1年；若“存在问题学位论文”数量累计达到10篇及以上，停止该学科点招生。</w:t>
      </w:r>
    </w:p>
    <w:p>
      <w:pPr>
        <w:keepNext w:val="0"/>
        <w:keepLines w:val="0"/>
        <w:widowControl/>
        <w:suppressLineNumbers w:val="0"/>
        <w:shd w:val="clear" w:fill="FFFFFF"/>
        <w:spacing w:before="0" w:beforeAutospacing="0" w:after="0" w:afterAutospacing="0" w:line="50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2.学院组织专家对“存在问题学位论文”所涉及学科的当学期所有已授学位的论文进行重新评阅，并要求学生对存在问题学位论文重新修改，修改后经导师同意、学院分委员会主席签字认可后，再按相关程序提交。</w:t>
      </w:r>
    </w:p>
    <w:p>
      <w:pPr>
        <w:keepNext w:val="0"/>
        <w:keepLines w:val="0"/>
        <w:widowControl/>
        <w:suppressLineNumbers w:val="0"/>
        <w:shd w:val="clear" w:fill="FFFFFF"/>
        <w:spacing w:before="0" w:beforeAutospacing="0" w:after="0" w:afterAutospacing="0" w:line="50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（四）对学院的处理</w:t>
      </w:r>
    </w:p>
    <w:p>
      <w:pPr>
        <w:keepNext w:val="0"/>
        <w:keepLines w:val="0"/>
        <w:widowControl/>
        <w:suppressLineNumbers w:val="0"/>
        <w:shd w:val="clear" w:fill="FFFFFF"/>
        <w:spacing w:before="0" w:beforeAutospacing="0" w:after="0" w:afterAutospacing="0" w:line="50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1.凡抽检中出现“存在问题学位论文”情况的学院，当年度研究生工作年度考核实行评优一票否决，并对其年终考核总得分扣减5分。</w:t>
      </w:r>
    </w:p>
    <w:p>
      <w:pPr>
        <w:keepNext w:val="0"/>
        <w:keepLines w:val="0"/>
        <w:widowControl/>
        <w:suppressLineNumbers w:val="0"/>
        <w:shd w:val="clear" w:fill="FFFFFF"/>
        <w:spacing w:before="0" w:beforeAutospacing="0" w:after="0" w:afterAutospacing="0" w:line="50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2.由校领导约谈学院的院长、分管研究生工作副院长，要求学院制定学位论文质量整改方案，报校学位办备案。</w:t>
      </w:r>
    </w:p>
    <w:p>
      <w:pPr>
        <w:keepNext w:val="0"/>
        <w:keepLines w:val="0"/>
        <w:widowControl/>
        <w:suppressLineNumbers w:val="0"/>
        <w:shd w:val="clear" w:fill="FFFFFF"/>
        <w:spacing w:before="0" w:beforeAutospacing="0" w:after="0" w:afterAutospacing="0" w:line="50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第七条</w:t>
      </w:r>
      <w:r>
        <w:rPr>
          <w:rFonts w:hint="default" w:ascii="仿宋_GB2312" w:hAnsi="Helvetica" w:eastAsia="仿宋_GB2312" w:cs="仿宋_GB2312"/>
          <w:i w:val="0"/>
          <w:caps w:val="0"/>
          <w:color w:val="333333"/>
          <w:spacing w:val="0"/>
          <w:kern w:val="0"/>
          <w:sz w:val="28"/>
          <w:szCs w:val="28"/>
          <w:shd w:val="clear" w:fill="FFFFFF"/>
          <w:lang w:val="en-US" w:eastAsia="zh-CN" w:bidi="ar"/>
        </w:rPr>
        <w:t> 国务院和湖北省学位委员会组织开展的研究生学位论文质量抽检结果的处理参照本办法第六条执行。</w:t>
      </w:r>
    </w:p>
    <w:p>
      <w:pPr>
        <w:keepNext w:val="0"/>
        <w:keepLines w:val="0"/>
        <w:widowControl/>
        <w:suppressLineNumbers w:val="0"/>
        <w:shd w:val="clear" w:fill="FFFFFF"/>
        <w:spacing w:before="0" w:beforeAutospacing="0" w:after="0" w:afterAutospacing="0" w:line="50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第八条</w:t>
      </w:r>
      <w:r>
        <w:rPr>
          <w:rFonts w:hint="default" w:ascii="仿宋_GB2312" w:hAnsi="Helvetica" w:eastAsia="仿宋_GB2312" w:cs="仿宋_GB2312"/>
          <w:i w:val="0"/>
          <w:caps w:val="0"/>
          <w:color w:val="333333"/>
          <w:spacing w:val="0"/>
          <w:kern w:val="0"/>
          <w:sz w:val="28"/>
          <w:szCs w:val="28"/>
          <w:shd w:val="clear" w:fill="FFFFFF"/>
          <w:lang w:val="en-US" w:eastAsia="zh-CN" w:bidi="ar"/>
        </w:rPr>
        <w:t> 在抽检过程中发现学位论文有抄袭、剽窃、作假等问题，参照学校相关规定严肃处理。</w:t>
      </w:r>
    </w:p>
    <w:p>
      <w:pPr>
        <w:keepNext w:val="0"/>
        <w:keepLines w:val="0"/>
        <w:widowControl/>
        <w:suppressLineNumbers w:val="0"/>
        <w:shd w:val="clear" w:fill="FFFFFF"/>
        <w:spacing w:before="0" w:beforeAutospacing="0" w:after="0" w:afterAutospacing="0" w:line="50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第九条</w:t>
      </w:r>
      <w:r>
        <w:rPr>
          <w:rFonts w:hint="default" w:ascii="仿宋_GB2312" w:hAnsi="Helvetica" w:eastAsia="仿宋_GB2312" w:cs="仿宋_GB2312"/>
          <w:i w:val="0"/>
          <w:caps w:val="0"/>
          <w:color w:val="333333"/>
          <w:spacing w:val="0"/>
          <w:kern w:val="0"/>
          <w:sz w:val="28"/>
          <w:szCs w:val="28"/>
          <w:shd w:val="clear" w:fill="FFFFFF"/>
          <w:lang w:val="en-US" w:eastAsia="zh-CN" w:bidi="ar"/>
        </w:rPr>
        <w:t> 对学校组织的学位论文质量抽检的评价结论有异议时，由指导教师以书面形式提出申诉理由，报所属学院学位评定分委员会审议，并经学院学位评定分委员会主席签署同意意见后由校学位办组织校外专家进行复审，复审结果提交校学位评定委员会裁定。</w:t>
      </w:r>
    </w:p>
    <w:p>
      <w:pPr>
        <w:keepNext w:val="0"/>
        <w:keepLines w:val="0"/>
        <w:widowControl/>
        <w:suppressLineNumbers w:val="0"/>
        <w:shd w:val="clear" w:fill="FFFFFF"/>
        <w:spacing w:before="0" w:beforeAutospacing="0" w:after="0" w:afterAutospacing="0" w:line="50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对国务院和湖北省学位委员会组织的学位论文质量合格性抽检的评价结论有异议时，学校原则上不组织复议。</w:t>
      </w:r>
    </w:p>
    <w:p>
      <w:pPr>
        <w:keepNext w:val="0"/>
        <w:keepLines w:val="0"/>
        <w:widowControl/>
        <w:suppressLineNumbers w:val="0"/>
        <w:shd w:val="clear" w:fill="FFFFFF"/>
        <w:spacing w:before="0" w:beforeAutospacing="0" w:after="0" w:afterAutospacing="0" w:line="50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第十条</w:t>
      </w:r>
      <w:r>
        <w:rPr>
          <w:rFonts w:hint="default" w:ascii="仿宋_GB2312" w:hAnsi="Helvetica" w:eastAsia="仿宋_GB2312" w:cs="仿宋_GB2312"/>
          <w:i w:val="0"/>
          <w:caps w:val="0"/>
          <w:color w:val="333333"/>
          <w:spacing w:val="0"/>
          <w:kern w:val="0"/>
          <w:sz w:val="28"/>
          <w:szCs w:val="28"/>
          <w:shd w:val="clear" w:fill="FFFFFF"/>
          <w:lang w:val="en-US" w:eastAsia="zh-CN" w:bidi="ar"/>
        </w:rPr>
        <w:t> 本办法由校学位办负责解释。</w:t>
      </w:r>
    </w:p>
    <w:p>
      <w:pPr>
        <w:keepNext w:val="0"/>
        <w:keepLines w:val="0"/>
        <w:widowControl/>
        <w:suppressLineNumbers w:val="0"/>
        <w:shd w:val="clear" w:fill="FFFFFF"/>
        <w:spacing w:before="0" w:beforeAutospacing="0" w:after="150" w:afterAutospacing="0"/>
        <w:ind w:left="0" w:right="0" w:firstLine="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    第十一条</w:t>
      </w:r>
      <w:r>
        <w:rPr>
          <w:rFonts w:hint="default" w:ascii="仿宋_GB2312" w:hAnsi="Helvetica" w:eastAsia="仿宋_GB2312" w:cs="仿宋_GB2312"/>
          <w:i w:val="0"/>
          <w:caps w:val="0"/>
          <w:color w:val="333333"/>
          <w:spacing w:val="0"/>
          <w:kern w:val="0"/>
          <w:sz w:val="28"/>
          <w:szCs w:val="28"/>
          <w:shd w:val="clear" w:fill="FFFFFF"/>
          <w:lang w:val="en-US" w:eastAsia="zh-CN" w:bidi="ar"/>
        </w:rPr>
        <w:t> 本办法自发布之日起执行，原《武汉理工大学硕士、博士学位论文抽查办法》（校研字〔2014〕12号）、《武汉理工大学博士学位论文质量合格性抽检办法》（校学位字〔2012〕10号）同时废止。</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DC081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new</dc:creator>
  <cp:lastModifiedBy>new</cp:lastModifiedBy>
  <dcterms:modified xsi:type="dcterms:W3CDTF">2020-02-19T10:58:33Z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